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608B" w14:textId="7373EA80" w:rsidR="00140FA4" w:rsidRPr="001F2533" w:rsidRDefault="00140FA4" w:rsidP="00CF07B3">
      <w:pPr>
        <w:pStyle w:val="NormalWeb"/>
        <w:spacing w:line="360" w:lineRule="auto"/>
        <w:jc w:val="center"/>
      </w:pPr>
      <w:r w:rsidRPr="001F2533">
        <w:rPr>
          <w:b/>
          <w:bCs/>
        </w:rPr>
        <w:t xml:space="preserve">Projeto de </w:t>
      </w:r>
      <w:proofErr w:type="spellStart"/>
      <w:r w:rsidRPr="001F2533">
        <w:rPr>
          <w:b/>
          <w:bCs/>
        </w:rPr>
        <w:t>Resolução</w:t>
      </w:r>
      <w:proofErr w:type="spellEnd"/>
      <w:r w:rsidRPr="001F2533">
        <w:rPr>
          <w:b/>
          <w:bCs/>
        </w:rPr>
        <w:t xml:space="preserve"> </w:t>
      </w:r>
      <w:r w:rsidR="001F2533">
        <w:rPr>
          <w:b/>
          <w:bCs/>
        </w:rPr>
        <w:t>nº</w:t>
      </w:r>
      <w:r w:rsidRPr="001F2533">
        <w:rPr>
          <w:b/>
          <w:bCs/>
        </w:rPr>
        <w:t xml:space="preserve"> </w:t>
      </w:r>
      <w:r w:rsidR="00EE6B1A">
        <w:rPr>
          <w:b/>
          <w:bCs/>
        </w:rPr>
        <w:t>01</w:t>
      </w:r>
      <w:r w:rsidRPr="001F2533">
        <w:rPr>
          <w:b/>
          <w:bCs/>
        </w:rPr>
        <w:t>/202</w:t>
      </w:r>
      <w:r w:rsidR="00F43F41">
        <w:rPr>
          <w:b/>
          <w:bCs/>
        </w:rPr>
        <w:t>4</w:t>
      </w:r>
    </w:p>
    <w:p w14:paraId="544EA229" w14:textId="77777777" w:rsidR="00CF07B3" w:rsidRDefault="00CF07B3" w:rsidP="001F2533">
      <w:pPr>
        <w:pStyle w:val="NormalWeb"/>
        <w:spacing w:line="360" w:lineRule="auto"/>
        <w:jc w:val="both"/>
        <w:rPr>
          <w:b/>
          <w:bCs/>
        </w:rPr>
      </w:pPr>
    </w:p>
    <w:p w14:paraId="70347528" w14:textId="6FC48526" w:rsidR="00140FA4" w:rsidRPr="001F2533" w:rsidRDefault="00140FA4" w:rsidP="00CF07B3">
      <w:pPr>
        <w:pStyle w:val="NormalWeb"/>
        <w:spacing w:line="360" w:lineRule="auto"/>
        <w:ind w:left="3402"/>
        <w:jc w:val="both"/>
      </w:pPr>
      <w:proofErr w:type="spellStart"/>
      <w:r w:rsidRPr="001F2533">
        <w:rPr>
          <w:b/>
          <w:bCs/>
        </w:rPr>
        <w:t>Dispõe</w:t>
      </w:r>
      <w:proofErr w:type="spellEnd"/>
      <w:r w:rsidRPr="001F2533">
        <w:rPr>
          <w:b/>
          <w:bCs/>
        </w:rPr>
        <w:t xml:space="preserve"> sobre a </w:t>
      </w:r>
      <w:proofErr w:type="spellStart"/>
      <w:r w:rsidRPr="001F2533">
        <w:rPr>
          <w:b/>
          <w:bCs/>
        </w:rPr>
        <w:t>regulamentação</w:t>
      </w:r>
      <w:proofErr w:type="spellEnd"/>
      <w:r w:rsidRPr="001F2533">
        <w:rPr>
          <w:b/>
          <w:bCs/>
        </w:rPr>
        <w:t xml:space="preserve"> do disposto no art. 20 da Lei no 14.133, de 1</w:t>
      </w:r>
      <w:r w:rsidR="00CF07B3">
        <w:rPr>
          <w:b/>
          <w:bCs/>
        </w:rPr>
        <w:t>º</w:t>
      </w:r>
      <w:r w:rsidRPr="001F2533">
        <w:rPr>
          <w:b/>
          <w:bCs/>
        </w:rPr>
        <w:t xml:space="preserve"> de abril de 2021, para estabelecer o enquadramento dos bens de consumo adquiridos para suprir as demandas </w:t>
      </w:r>
      <w:r w:rsidR="00CF07B3">
        <w:rPr>
          <w:b/>
          <w:bCs/>
        </w:rPr>
        <w:t>do Poder Legislativo do Município de Andradas/MG,</w:t>
      </w:r>
      <w:r w:rsidRPr="001F2533">
        <w:rPr>
          <w:b/>
          <w:bCs/>
        </w:rPr>
        <w:t xml:space="preserve"> nas categorias de qualidade comum e de luxo. </w:t>
      </w:r>
    </w:p>
    <w:p w14:paraId="62847A29" w14:textId="77777777" w:rsidR="00CF07B3" w:rsidRDefault="00CF07B3" w:rsidP="001F2533">
      <w:pPr>
        <w:pStyle w:val="NormalWeb"/>
        <w:spacing w:line="360" w:lineRule="auto"/>
        <w:jc w:val="both"/>
        <w:rPr>
          <w:b/>
          <w:bCs/>
        </w:rPr>
      </w:pPr>
    </w:p>
    <w:p w14:paraId="2DACC485" w14:textId="77777777" w:rsidR="00CF07B3" w:rsidRDefault="00140FA4" w:rsidP="00CF07B3">
      <w:pPr>
        <w:pStyle w:val="NormalWeb"/>
        <w:spacing w:line="360" w:lineRule="auto"/>
        <w:jc w:val="center"/>
        <w:rPr>
          <w:b/>
          <w:bCs/>
        </w:rPr>
      </w:pPr>
      <w:r w:rsidRPr="001F2533">
        <w:rPr>
          <w:b/>
          <w:bCs/>
        </w:rPr>
        <w:t>CAPÍTULO I</w:t>
      </w:r>
    </w:p>
    <w:p w14:paraId="7FF60713" w14:textId="77777777" w:rsidR="00CF07B3" w:rsidRDefault="00140FA4" w:rsidP="00CF07B3">
      <w:pPr>
        <w:pStyle w:val="NormalWeb"/>
        <w:spacing w:line="360" w:lineRule="auto"/>
        <w:jc w:val="center"/>
        <w:rPr>
          <w:b/>
          <w:bCs/>
        </w:rPr>
      </w:pPr>
      <w:r w:rsidRPr="001F2533">
        <w:rPr>
          <w:b/>
          <w:bCs/>
        </w:rPr>
        <w:t>DISPOSIÇÕES GERAIS</w:t>
      </w:r>
    </w:p>
    <w:p w14:paraId="277F765F" w14:textId="1C7A51AD" w:rsidR="00140FA4" w:rsidRPr="001F2533" w:rsidRDefault="00140FA4" w:rsidP="00CF07B3">
      <w:pPr>
        <w:pStyle w:val="NormalWeb"/>
        <w:spacing w:line="360" w:lineRule="auto"/>
        <w:jc w:val="center"/>
      </w:pPr>
      <w:r w:rsidRPr="001F2533">
        <w:rPr>
          <w:b/>
          <w:bCs/>
        </w:rPr>
        <w:t>Do Objeto</w:t>
      </w:r>
    </w:p>
    <w:p w14:paraId="5FECD148" w14:textId="46267F10" w:rsidR="00140FA4" w:rsidRPr="001F2533" w:rsidRDefault="00140FA4" w:rsidP="001F2533">
      <w:pPr>
        <w:pStyle w:val="NormalWeb"/>
        <w:spacing w:line="360" w:lineRule="auto"/>
        <w:jc w:val="both"/>
      </w:pPr>
      <w:r w:rsidRPr="00281623">
        <w:rPr>
          <w:b/>
          <w:bCs/>
        </w:rPr>
        <w:t>Art. 1</w:t>
      </w:r>
      <w:r w:rsidR="00CF07B3" w:rsidRPr="00281623">
        <w:rPr>
          <w:b/>
          <w:bCs/>
        </w:rPr>
        <w:t>º</w:t>
      </w:r>
      <w:r w:rsidRPr="001F2533">
        <w:t xml:space="preserve"> Esta </w:t>
      </w:r>
      <w:proofErr w:type="spellStart"/>
      <w:r w:rsidRPr="001F2533">
        <w:t>Resolução</w:t>
      </w:r>
      <w:proofErr w:type="spellEnd"/>
      <w:r w:rsidRPr="001F2533">
        <w:t xml:space="preserve"> regulamenta o disposto no art. 20 da Lei n</w:t>
      </w:r>
      <w:r w:rsidR="00281623">
        <w:t>º</w:t>
      </w:r>
      <w:r w:rsidRPr="001F2533">
        <w:t xml:space="preserve"> 14.133, de 1</w:t>
      </w:r>
      <w:r w:rsidR="00281623">
        <w:t>º</w:t>
      </w:r>
      <w:r w:rsidRPr="001F2533">
        <w:t xml:space="preserve"> de abril de 2021, para estabelecer o enquadramento dos bens de consumo adquiridos para suprir as demandas </w:t>
      </w:r>
      <w:r w:rsidR="00281623">
        <w:t>do Poder</w:t>
      </w:r>
      <w:r w:rsidRPr="001F2533">
        <w:t xml:space="preserve"> Legislativo</w:t>
      </w:r>
      <w:r w:rsidR="00281623">
        <w:t xml:space="preserve"> do Município de Andradas/MG,</w:t>
      </w:r>
      <w:r w:rsidRPr="001F2533">
        <w:t xml:space="preserve"> nas categorias de qualidade comum e de luxo. </w:t>
      </w:r>
    </w:p>
    <w:p w14:paraId="19BB580C" w14:textId="77777777" w:rsidR="00281623" w:rsidRDefault="00281623" w:rsidP="001F2533">
      <w:pPr>
        <w:pStyle w:val="NormalWeb"/>
        <w:spacing w:line="360" w:lineRule="auto"/>
        <w:jc w:val="both"/>
        <w:rPr>
          <w:b/>
          <w:bCs/>
        </w:rPr>
      </w:pPr>
    </w:p>
    <w:p w14:paraId="1B25AEE5" w14:textId="432D8BD7" w:rsidR="00140FA4" w:rsidRPr="001F2533" w:rsidRDefault="00140FA4" w:rsidP="00281623">
      <w:pPr>
        <w:pStyle w:val="NormalWeb"/>
        <w:spacing w:line="360" w:lineRule="auto"/>
        <w:jc w:val="center"/>
      </w:pPr>
      <w:r w:rsidRPr="001F2533">
        <w:rPr>
          <w:b/>
          <w:bCs/>
        </w:rPr>
        <w:t xml:space="preserve">Das </w:t>
      </w:r>
      <w:proofErr w:type="spellStart"/>
      <w:r w:rsidRPr="001F2533">
        <w:rPr>
          <w:b/>
          <w:bCs/>
        </w:rPr>
        <w:t>Definições</w:t>
      </w:r>
      <w:proofErr w:type="spellEnd"/>
    </w:p>
    <w:p w14:paraId="0FB344B6" w14:textId="232ADDEF" w:rsidR="00140FA4" w:rsidRPr="001F2533" w:rsidRDefault="00140FA4" w:rsidP="001F2533">
      <w:pPr>
        <w:pStyle w:val="NormalWeb"/>
        <w:spacing w:line="360" w:lineRule="auto"/>
        <w:jc w:val="both"/>
      </w:pPr>
      <w:r w:rsidRPr="00281623">
        <w:rPr>
          <w:b/>
          <w:bCs/>
        </w:rPr>
        <w:t>Art. 2</w:t>
      </w:r>
      <w:r w:rsidR="00281623" w:rsidRPr="00281623">
        <w:rPr>
          <w:b/>
          <w:bCs/>
        </w:rPr>
        <w:t>º</w:t>
      </w:r>
      <w:r w:rsidRPr="001F2533">
        <w:t xml:space="preserve"> Para fins do disposto nesta </w:t>
      </w:r>
      <w:proofErr w:type="spellStart"/>
      <w:r w:rsidRPr="001F2533">
        <w:t>Resolução</w:t>
      </w:r>
      <w:proofErr w:type="spellEnd"/>
      <w:r w:rsidRPr="001F2533">
        <w:t xml:space="preserve">, considera-se: </w:t>
      </w:r>
    </w:p>
    <w:p w14:paraId="6B5FB276" w14:textId="77777777" w:rsidR="00140FA4" w:rsidRPr="001F2533" w:rsidRDefault="00140FA4" w:rsidP="001F2533">
      <w:pPr>
        <w:pStyle w:val="NormalWeb"/>
        <w:spacing w:line="360" w:lineRule="auto"/>
        <w:jc w:val="both"/>
      </w:pPr>
      <w:r w:rsidRPr="001F2533">
        <w:t xml:space="preserve">I - Bem de luxo: bem de consumo com alta elasticidade-renda da demanda, </w:t>
      </w:r>
      <w:proofErr w:type="spellStart"/>
      <w:r w:rsidRPr="001F2533">
        <w:t>identificável</w:t>
      </w:r>
      <w:proofErr w:type="spellEnd"/>
      <w:r w:rsidRPr="001F2533">
        <w:t xml:space="preserve"> por meio de </w:t>
      </w:r>
      <w:proofErr w:type="spellStart"/>
      <w:r w:rsidRPr="001F2533">
        <w:t>características</w:t>
      </w:r>
      <w:proofErr w:type="spellEnd"/>
      <w:r w:rsidRPr="001F2533">
        <w:t xml:space="preserve"> tais como: </w:t>
      </w:r>
    </w:p>
    <w:p w14:paraId="27F0D0FA" w14:textId="77777777" w:rsidR="00842076" w:rsidRDefault="00140FA4" w:rsidP="001F2533">
      <w:pPr>
        <w:pStyle w:val="NormalWeb"/>
        <w:spacing w:line="360" w:lineRule="auto"/>
        <w:jc w:val="both"/>
      </w:pPr>
      <w:r w:rsidRPr="001F2533">
        <w:t xml:space="preserve">a) </w:t>
      </w:r>
      <w:proofErr w:type="spellStart"/>
      <w:r w:rsidRPr="001F2533">
        <w:t>ostentação</w:t>
      </w:r>
      <w:proofErr w:type="spellEnd"/>
      <w:r w:rsidRPr="001F2533">
        <w:t>;</w:t>
      </w:r>
    </w:p>
    <w:p w14:paraId="64859857" w14:textId="77777777" w:rsidR="00842076" w:rsidRDefault="00140FA4" w:rsidP="001F2533">
      <w:pPr>
        <w:pStyle w:val="NormalWeb"/>
        <w:spacing w:line="360" w:lineRule="auto"/>
        <w:jc w:val="both"/>
      </w:pPr>
      <w:r w:rsidRPr="001F2533">
        <w:t xml:space="preserve">b) </w:t>
      </w:r>
      <w:proofErr w:type="spellStart"/>
      <w:r w:rsidRPr="001F2533">
        <w:t>opulência</w:t>
      </w:r>
      <w:proofErr w:type="spellEnd"/>
      <w:r w:rsidRPr="001F2533">
        <w:t>;</w:t>
      </w:r>
    </w:p>
    <w:p w14:paraId="4BD09528" w14:textId="77777777" w:rsidR="00842076" w:rsidRDefault="00140FA4" w:rsidP="001F2533">
      <w:pPr>
        <w:pStyle w:val="NormalWeb"/>
        <w:spacing w:line="360" w:lineRule="auto"/>
        <w:jc w:val="both"/>
      </w:pPr>
      <w:r w:rsidRPr="001F2533">
        <w:lastRenderedPageBreak/>
        <w:t xml:space="preserve">c) forte apelo </w:t>
      </w:r>
      <w:proofErr w:type="spellStart"/>
      <w:r w:rsidRPr="001F2533">
        <w:t>estético</w:t>
      </w:r>
      <w:proofErr w:type="spellEnd"/>
      <w:r w:rsidRPr="001F2533">
        <w:t>; ou</w:t>
      </w:r>
      <w:r w:rsidR="00842076">
        <w:t>,</w:t>
      </w:r>
    </w:p>
    <w:p w14:paraId="514E497C" w14:textId="373A1F53" w:rsidR="00140FA4" w:rsidRPr="001F2533" w:rsidRDefault="00140FA4" w:rsidP="001F2533">
      <w:pPr>
        <w:pStyle w:val="NormalWeb"/>
        <w:spacing w:line="360" w:lineRule="auto"/>
        <w:jc w:val="both"/>
      </w:pPr>
      <w:r w:rsidRPr="001F2533">
        <w:t xml:space="preserve">d) requinte. </w:t>
      </w:r>
    </w:p>
    <w:p w14:paraId="3A491552" w14:textId="77777777" w:rsidR="00F01B5F" w:rsidRPr="001F2533" w:rsidRDefault="00F01B5F" w:rsidP="001F2533">
      <w:pPr>
        <w:pStyle w:val="NormalWeb"/>
        <w:spacing w:line="360" w:lineRule="auto"/>
        <w:jc w:val="both"/>
      </w:pPr>
      <w:r w:rsidRPr="001F2533">
        <w:t xml:space="preserve">II - Bem de qualidade comum: bem de consumo com baixa ou moderada elasticidade-renda da demanda. </w:t>
      </w:r>
    </w:p>
    <w:p w14:paraId="12581AC8" w14:textId="443E92AA" w:rsidR="00F01B5F" w:rsidRPr="001F2533" w:rsidRDefault="00F01B5F" w:rsidP="001F2533">
      <w:pPr>
        <w:pStyle w:val="NormalWeb"/>
        <w:spacing w:line="360" w:lineRule="auto"/>
        <w:jc w:val="both"/>
      </w:pPr>
      <w:r w:rsidRPr="001F2533">
        <w:t xml:space="preserve">III - Bem de consumo: todo material que atenda a, no </w:t>
      </w:r>
      <w:proofErr w:type="spellStart"/>
      <w:r w:rsidRPr="001F2533">
        <w:t>mínimo</w:t>
      </w:r>
      <w:proofErr w:type="spellEnd"/>
      <w:r w:rsidRPr="001F2533">
        <w:t xml:space="preserve">, um dos seguintes </w:t>
      </w:r>
      <w:proofErr w:type="spellStart"/>
      <w:r w:rsidRPr="001F2533">
        <w:t>critérios</w:t>
      </w:r>
      <w:proofErr w:type="spellEnd"/>
      <w:r w:rsidRPr="001F2533">
        <w:t xml:space="preserve">: </w:t>
      </w:r>
    </w:p>
    <w:p w14:paraId="7848BAA4" w14:textId="77777777" w:rsidR="00842076" w:rsidRDefault="00F01B5F" w:rsidP="001F2533">
      <w:pPr>
        <w:pStyle w:val="NormalWeb"/>
        <w:spacing w:line="360" w:lineRule="auto"/>
        <w:jc w:val="both"/>
      </w:pPr>
      <w:r w:rsidRPr="001F2533">
        <w:t xml:space="preserve">a) Durabilidade: em uso normal, perde ou reduz as suas </w:t>
      </w:r>
      <w:proofErr w:type="spellStart"/>
      <w:r w:rsidRPr="001F2533">
        <w:t>condições</w:t>
      </w:r>
      <w:proofErr w:type="spellEnd"/>
      <w:r w:rsidRPr="001F2533">
        <w:t xml:space="preserve"> de uso, no prazo de dois anos</w:t>
      </w:r>
      <w:r w:rsidR="00842076">
        <w:t>;</w:t>
      </w:r>
    </w:p>
    <w:p w14:paraId="68207D5C" w14:textId="77777777" w:rsidR="00B34E0F" w:rsidRDefault="00F01B5F" w:rsidP="001F2533">
      <w:pPr>
        <w:pStyle w:val="NormalWeb"/>
        <w:spacing w:line="360" w:lineRule="auto"/>
        <w:jc w:val="both"/>
      </w:pPr>
      <w:r w:rsidRPr="001F2533">
        <w:t xml:space="preserve">b) Fragilidade: facilmente </w:t>
      </w:r>
      <w:proofErr w:type="spellStart"/>
      <w:r w:rsidRPr="001F2533">
        <w:t>quebradiço</w:t>
      </w:r>
      <w:proofErr w:type="spellEnd"/>
      <w:r w:rsidRPr="001F2533">
        <w:t xml:space="preserve"> ou </w:t>
      </w:r>
      <w:proofErr w:type="spellStart"/>
      <w:r w:rsidRPr="001F2533">
        <w:t>deformável</w:t>
      </w:r>
      <w:proofErr w:type="spellEnd"/>
      <w:r w:rsidRPr="001F2533">
        <w:t xml:space="preserve">, de modo </w:t>
      </w:r>
      <w:proofErr w:type="spellStart"/>
      <w:r w:rsidRPr="001F2533">
        <w:t>irrecuperável</w:t>
      </w:r>
      <w:proofErr w:type="spellEnd"/>
      <w:r w:rsidRPr="001F2533">
        <w:t xml:space="preserve"> ou com perda de sua identidade</w:t>
      </w:r>
      <w:r w:rsidR="00B34E0F">
        <w:t>;</w:t>
      </w:r>
    </w:p>
    <w:p w14:paraId="33EAA98B" w14:textId="77777777" w:rsidR="00B34E0F" w:rsidRDefault="00F01B5F" w:rsidP="001F2533">
      <w:pPr>
        <w:pStyle w:val="NormalWeb"/>
        <w:spacing w:line="360" w:lineRule="auto"/>
        <w:jc w:val="both"/>
      </w:pPr>
      <w:r w:rsidRPr="001F2533">
        <w:t xml:space="preserve">c) Perecibilidade: sujeito a </w:t>
      </w:r>
      <w:proofErr w:type="spellStart"/>
      <w:r w:rsidRPr="001F2533">
        <w:t>modificações</w:t>
      </w:r>
      <w:proofErr w:type="spellEnd"/>
      <w:r w:rsidRPr="001F2533">
        <w:t xml:space="preserve"> </w:t>
      </w:r>
      <w:proofErr w:type="spellStart"/>
      <w:r w:rsidRPr="001F2533">
        <w:t>químicas</w:t>
      </w:r>
      <w:proofErr w:type="spellEnd"/>
      <w:r w:rsidRPr="001F2533">
        <w:t xml:space="preserve"> ou </w:t>
      </w:r>
      <w:proofErr w:type="spellStart"/>
      <w:r w:rsidRPr="001F2533">
        <w:t>físicas</w:t>
      </w:r>
      <w:proofErr w:type="spellEnd"/>
      <w:r w:rsidRPr="001F2533">
        <w:t xml:space="preserve"> que levam à </w:t>
      </w:r>
      <w:proofErr w:type="spellStart"/>
      <w:r w:rsidRPr="001F2533">
        <w:t>deterioração</w:t>
      </w:r>
      <w:proofErr w:type="spellEnd"/>
      <w:r w:rsidRPr="001F2533">
        <w:t xml:space="preserve"> ou à perda de suas </w:t>
      </w:r>
      <w:proofErr w:type="spellStart"/>
      <w:r w:rsidRPr="001F2533">
        <w:t>condições</w:t>
      </w:r>
      <w:proofErr w:type="spellEnd"/>
      <w:r w:rsidRPr="001F2533">
        <w:t xml:space="preserve"> de uso com o decorrer do tempo</w:t>
      </w:r>
      <w:r w:rsidR="00B34E0F">
        <w:t>;</w:t>
      </w:r>
    </w:p>
    <w:p w14:paraId="6D04AB9C" w14:textId="77777777" w:rsidR="00B34E0F" w:rsidRDefault="00F01B5F" w:rsidP="001F2533">
      <w:pPr>
        <w:pStyle w:val="NormalWeb"/>
        <w:spacing w:line="360" w:lineRule="auto"/>
        <w:jc w:val="both"/>
      </w:pPr>
      <w:r w:rsidRPr="001F2533">
        <w:t xml:space="preserve">d) </w:t>
      </w:r>
      <w:proofErr w:type="spellStart"/>
      <w:r w:rsidRPr="001F2533">
        <w:t>Incorporabilidade</w:t>
      </w:r>
      <w:proofErr w:type="spellEnd"/>
      <w:r w:rsidRPr="001F2533">
        <w:t xml:space="preserve">: destinado à </w:t>
      </w:r>
      <w:proofErr w:type="spellStart"/>
      <w:r w:rsidRPr="001F2533">
        <w:t>incorporação</w:t>
      </w:r>
      <w:proofErr w:type="spellEnd"/>
      <w:r w:rsidRPr="001F2533">
        <w:t xml:space="preserve"> em outro bem, ainda que suas </w:t>
      </w:r>
      <w:proofErr w:type="spellStart"/>
      <w:r w:rsidRPr="001F2533">
        <w:t>características</w:t>
      </w:r>
      <w:proofErr w:type="spellEnd"/>
      <w:r w:rsidRPr="001F2533">
        <w:t xml:space="preserve"> originais sejam alteradas, de modo que sua retirada acarrete </w:t>
      </w:r>
      <w:proofErr w:type="spellStart"/>
      <w:r w:rsidRPr="001F2533">
        <w:t>prejuízo</w:t>
      </w:r>
      <w:proofErr w:type="spellEnd"/>
      <w:r w:rsidRPr="001F2533">
        <w:t xml:space="preserve"> à </w:t>
      </w:r>
      <w:proofErr w:type="spellStart"/>
      <w:r w:rsidRPr="001F2533">
        <w:t>essência</w:t>
      </w:r>
      <w:proofErr w:type="spellEnd"/>
      <w:r w:rsidRPr="001F2533">
        <w:t xml:space="preserve"> do bem principal</w:t>
      </w:r>
      <w:r w:rsidR="00B34E0F">
        <w:t>;</w:t>
      </w:r>
    </w:p>
    <w:p w14:paraId="317B1990" w14:textId="3FC46933" w:rsidR="00F01B5F" w:rsidRPr="001F2533" w:rsidRDefault="00F01B5F" w:rsidP="001F2533">
      <w:pPr>
        <w:pStyle w:val="NormalWeb"/>
        <w:spacing w:line="360" w:lineRule="auto"/>
        <w:jc w:val="both"/>
      </w:pPr>
      <w:r w:rsidRPr="001F2533">
        <w:t xml:space="preserve">e) </w:t>
      </w:r>
      <w:proofErr w:type="spellStart"/>
      <w:r w:rsidRPr="001F2533">
        <w:t>Transformabilidade</w:t>
      </w:r>
      <w:proofErr w:type="spellEnd"/>
      <w:r w:rsidRPr="001F2533">
        <w:t xml:space="preserve">: adquirido para fins de </w:t>
      </w:r>
      <w:proofErr w:type="spellStart"/>
      <w:r w:rsidRPr="001F2533">
        <w:t>utilização</w:t>
      </w:r>
      <w:proofErr w:type="spellEnd"/>
      <w:r w:rsidRPr="001F2533">
        <w:t xml:space="preserve"> como </w:t>
      </w:r>
      <w:proofErr w:type="spellStart"/>
      <w:r w:rsidRPr="001F2533">
        <w:t>matéria-prima</w:t>
      </w:r>
      <w:proofErr w:type="spellEnd"/>
      <w:r w:rsidRPr="001F2533">
        <w:t xml:space="preserve"> ou </w:t>
      </w:r>
      <w:proofErr w:type="spellStart"/>
      <w:r w:rsidRPr="001F2533">
        <w:t>matéria</w:t>
      </w:r>
      <w:proofErr w:type="spellEnd"/>
      <w:r w:rsidRPr="001F2533">
        <w:t xml:space="preserve"> </w:t>
      </w:r>
      <w:proofErr w:type="spellStart"/>
      <w:r w:rsidRPr="001F2533">
        <w:t>intermediária</w:t>
      </w:r>
      <w:proofErr w:type="spellEnd"/>
      <w:r w:rsidRPr="001F2533">
        <w:t xml:space="preserve"> para a </w:t>
      </w:r>
      <w:proofErr w:type="spellStart"/>
      <w:r w:rsidRPr="001F2533">
        <w:t>geração</w:t>
      </w:r>
      <w:proofErr w:type="spellEnd"/>
      <w:r w:rsidRPr="001F2533">
        <w:t xml:space="preserve"> de outro bem. </w:t>
      </w:r>
    </w:p>
    <w:p w14:paraId="5A906ED8" w14:textId="77777777" w:rsidR="00F01B5F" w:rsidRPr="001F2533" w:rsidRDefault="00F01B5F" w:rsidP="001F2533">
      <w:pPr>
        <w:pStyle w:val="NormalWeb"/>
        <w:spacing w:line="360" w:lineRule="auto"/>
        <w:jc w:val="both"/>
      </w:pPr>
      <w:r w:rsidRPr="001F2533">
        <w:t xml:space="preserve">IV - Elasticidade-Renda da demanda: </w:t>
      </w:r>
      <w:proofErr w:type="spellStart"/>
      <w:r w:rsidRPr="001F2533">
        <w:t>razão</w:t>
      </w:r>
      <w:proofErr w:type="spellEnd"/>
      <w:r w:rsidRPr="001F2533">
        <w:t xml:space="preserve"> entre a </w:t>
      </w:r>
      <w:proofErr w:type="spellStart"/>
      <w:r w:rsidRPr="001F2533">
        <w:t>variação</w:t>
      </w:r>
      <w:proofErr w:type="spellEnd"/>
      <w:r w:rsidRPr="001F2533">
        <w:t xml:space="preserve"> percentual da quantidade demandada e a </w:t>
      </w:r>
      <w:proofErr w:type="spellStart"/>
      <w:r w:rsidRPr="001F2533">
        <w:t>variação</w:t>
      </w:r>
      <w:proofErr w:type="spellEnd"/>
      <w:r w:rsidRPr="001F2533">
        <w:t xml:space="preserve"> percentual da renda </w:t>
      </w:r>
      <w:proofErr w:type="spellStart"/>
      <w:r w:rsidRPr="001F2533">
        <w:t>média</w:t>
      </w:r>
      <w:proofErr w:type="spellEnd"/>
      <w:r w:rsidRPr="001F2533">
        <w:t xml:space="preserve">. </w:t>
      </w:r>
    </w:p>
    <w:p w14:paraId="71F943E2" w14:textId="36B9DBA5" w:rsidR="00F01B5F" w:rsidRPr="001F2533" w:rsidRDefault="00F01B5F" w:rsidP="001F2533">
      <w:pPr>
        <w:pStyle w:val="NormalWeb"/>
        <w:spacing w:line="360" w:lineRule="auto"/>
        <w:jc w:val="both"/>
      </w:pPr>
      <w:r w:rsidRPr="008A031E">
        <w:rPr>
          <w:b/>
          <w:bCs/>
        </w:rPr>
        <w:t>Art. 3</w:t>
      </w:r>
      <w:r w:rsidR="008A031E" w:rsidRPr="008A031E">
        <w:rPr>
          <w:b/>
          <w:bCs/>
        </w:rPr>
        <w:t>º</w:t>
      </w:r>
      <w:r w:rsidRPr="001F2533">
        <w:t xml:space="preserve"> A </w:t>
      </w:r>
      <w:proofErr w:type="spellStart"/>
      <w:r w:rsidRPr="001F2533">
        <w:t>Administração</w:t>
      </w:r>
      <w:proofErr w:type="spellEnd"/>
      <w:r w:rsidRPr="001F2533">
        <w:t xml:space="preserve"> considerará no enquadramento do bem como de luxo, conforme conceituado no inciso I do “</w:t>
      </w:r>
      <w:r w:rsidRPr="001F2533">
        <w:rPr>
          <w:i/>
          <w:iCs/>
        </w:rPr>
        <w:t xml:space="preserve">caput” </w:t>
      </w:r>
      <w:r w:rsidRPr="001F2533">
        <w:t>do art. 2</w:t>
      </w:r>
      <w:r w:rsidR="008A031E">
        <w:t>º</w:t>
      </w:r>
      <w:r w:rsidRPr="001F2533">
        <w:t xml:space="preserve">: </w:t>
      </w:r>
    </w:p>
    <w:p w14:paraId="245CB704" w14:textId="77777777" w:rsidR="008A031E" w:rsidRDefault="00F01B5F" w:rsidP="001F2533">
      <w:pPr>
        <w:pStyle w:val="NormalWeb"/>
        <w:spacing w:line="360" w:lineRule="auto"/>
        <w:jc w:val="both"/>
      </w:pPr>
      <w:r w:rsidRPr="001F2533">
        <w:t xml:space="preserve">I - Relatividade </w:t>
      </w:r>
      <w:proofErr w:type="spellStart"/>
      <w:r w:rsidRPr="001F2533">
        <w:t>econômica</w:t>
      </w:r>
      <w:proofErr w:type="spellEnd"/>
      <w:r w:rsidRPr="001F2533">
        <w:t xml:space="preserve">: </w:t>
      </w:r>
      <w:proofErr w:type="spellStart"/>
      <w:r w:rsidRPr="001F2533">
        <w:t>variáveis</w:t>
      </w:r>
      <w:proofErr w:type="spellEnd"/>
      <w:r w:rsidRPr="001F2533">
        <w:t xml:space="preserve"> </w:t>
      </w:r>
      <w:proofErr w:type="spellStart"/>
      <w:r w:rsidRPr="001F2533">
        <w:t>econômicas</w:t>
      </w:r>
      <w:proofErr w:type="spellEnd"/>
      <w:r w:rsidRPr="001F2533">
        <w:t xml:space="preserve"> que incidem sobre o </w:t>
      </w:r>
      <w:proofErr w:type="spellStart"/>
      <w:r w:rsidRPr="001F2533">
        <w:t>preço</w:t>
      </w:r>
      <w:proofErr w:type="spellEnd"/>
      <w:r w:rsidRPr="001F2533">
        <w:t xml:space="preserve"> do bem, principalmente a facilidade ou a dificuldade </w:t>
      </w:r>
      <w:proofErr w:type="spellStart"/>
      <w:r w:rsidRPr="001F2533">
        <w:t>logística</w:t>
      </w:r>
      <w:proofErr w:type="spellEnd"/>
      <w:r w:rsidRPr="001F2533">
        <w:t xml:space="preserve"> regional ou local de acesso ao bem.</w:t>
      </w:r>
    </w:p>
    <w:p w14:paraId="6D20426E" w14:textId="0579952E" w:rsidR="00F01B5F" w:rsidRPr="001F2533" w:rsidRDefault="00F01B5F" w:rsidP="001F2533">
      <w:pPr>
        <w:pStyle w:val="NormalWeb"/>
        <w:spacing w:line="360" w:lineRule="auto"/>
        <w:jc w:val="both"/>
      </w:pPr>
      <w:r w:rsidRPr="001F2533">
        <w:t xml:space="preserve">II - Relatividade temporal: </w:t>
      </w:r>
      <w:proofErr w:type="spellStart"/>
      <w:r w:rsidRPr="001F2533">
        <w:t>mudança</w:t>
      </w:r>
      <w:proofErr w:type="spellEnd"/>
      <w:r w:rsidRPr="001F2533">
        <w:t xml:space="preserve"> das </w:t>
      </w:r>
      <w:proofErr w:type="spellStart"/>
      <w:r w:rsidRPr="001F2533">
        <w:t>variáveis</w:t>
      </w:r>
      <w:proofErr w:type="spellEnd"/>
      <w:r w:rsidRPr="001F2533">
        <w:t xml:space="preserve"> </w:t>
      </w:r>
      <w:proofErr w:type="spellStart"/>
      <w:r w:rsidRPr="001F2533">
        <w:t>mercadológicas</w:t>
      </w:r>
      <w:proofErr w:type="spellEnd"/>
      <w:r w:rsidRPr="001F2533">
        <w:t xml:space="preserve"> do bem ao longo do tempo, em </w:t>
      </w:r>
      <w:proofErr w:type="spellStart"/>
      <w:r w:rsidRPr="001F2533">
        <w:t>função</w:t>
      </w:r>
      <w:proofErr w:type="spellEnd"/>
      <w:r w:rsidRPr="001F2533">
        <w:t xml:space="preserve"> de aspectos como: </w:t>
      </w:r>
    </w:p>
    <w:p w14:paraId="09A170C6" w14:textId="77777777" w:rsidR="00F01B5F" w:rsidRPr="001F2533" w:rsidRDefault="00F01B5F" w:rsidP="001F2533">
      <w:pPr>
        <w:pStyle w:val="NormalWeb"/>
        <w:spacing w:line="360" w:lineRule="auto"/>
        <w:jc w:val="both"/>
      </w:pPr>
      <w:r w:rsidRPr="001F2533">
        <w:lastRenderedPageBreak/>
        <w:t xml:space="preserve">a) </w:t>
      </w:r>
      <w:proofErr w:type="spellStart"/>
      <w:r w:rsidRPr="001F2533">
        <w:t>evolução</w:t>
      </w:r>
      <w:proofErr w:type="spellEnd"/>
      <w:r w:rsidRPr="001F2533">
        <w:t xml:space="preserve"> </w:t>
      </w:r>
      <w:proofErr w:type="spellStart"/>
      <w:r w:rsidRPr="001F2533">
        <w:t>tecnológica</w:t>
      </w:r>
      <w:proofErr w:type="spellEnd"/>
      <w:r w:rsidRPr="001F2533">
        <w:t xml:space="preserve">; </w:t>
      </w:r>
    </w:p>
    <w:p w14:paraId="11700452" w14:textId="77777777" w:rsidR="00F01B5F" w:rsidRPr="001F2533" w:rsidRDefault="00F01B5F" w:rsidP="001F2533">
      <w:pPr>
        <w:pStyle w:val="NormalWeb"/>
        <w:spacing w:line="360" w:lineRule="auto"/>
        <w:jc w:val="both"/>
      </w:pPr>
      <w:r w:rsidRPr="001F2533">
        <w:t xml:space="preserve">b) </w:t>
      </w:r>
      <w:proofErr w:type="spellStart"/>
      <w:r w:rsidRPr="001F2533">
        <w:t>tendências</w:t>
      </w:r>
      <w:proofErr w:type="spellEnd"/>
      <w:r w:rsidRPr="001F2533">
        <w:t xml:space="preserve"> sociais; </w:t>
      </w:r>
    </w:p>
    <w:p w14:paraId="11626D99" w14:textId="0B0AC725" w:rsidR="00F01B5F" w:rsidRPr="001F2533" w:rsidRDefault="00F01B5F" w:rsidP="001F2533">
      <w:pPr>
        <w:pStyle w:val="NormalWeb"/>
        <w:spacing w:line="360" w:lineRule="auto"/>
        <w:jc w:val="both"/>
      </w:pPr>
      <w:r w:rsidRPr="001F2533">
        <w:t xml:space="preserve">c) </w:t>
      </w:r>
      <w:proofErr w:type="spellStart"/>
      <w:r w:rsidRPr="001F2533">
        <w:t>alterações</w:t>
      </w:r>
      <w:proofErr w:type="spellEnd"/>
      <w:r w:rsidRPr="001F2533">
        <w:t xml:space="preserve"> de disponibilidade no mercado; e</w:t>
      </w:r>
      <w:r w:rsidR="006A35F1">
        <w:t>,</w:t>
      </w:r>
      <w:r w:rsidRPr="001F2533">
        <w:t xml:space="preserve"> </w:t>
      </w:r>
    </w:p>
    <w:p w14:paraId="081335B7" w14:textId="77777777" w:rsidR="00F01B5F" w:rsidRPr="001F2533" w:rsidRDefault="00F01B5F" w:rsidP="001F2533">
      <w:pPr>
        <w:pStyle w:val="NormalWeb"/>
        <w:spacing w:line="360" w:lineRule="auto"/>
        <w:jc w:val="both"/>
      </w:pPr>
      <w:r w:rsidRPr="001F2533">
        <w:t xml:space="preserve">d) </w:t>
      </w:r>
      <w:proofErr w:type="spellStart"/>
      <w:r w:rsidRPr="001F2533">
        <w:t>modificações</w:t>
      </w:r>
      <w:proofErr w:type="spellEnd"/>
      <w:r w:rsidRPr="001F2533">
        <w:t xml:space="preserve"> no processo de suprimento </w:t>
      </w:r>
      <w:proofErr w:type="spellStart"/>
      <w:r w:rsidRPr="001F2533">
        <w:t>logístico</w:t>
      </w:r>
      <w:proofErr w:type="spellEnd"/>
      <w:r w:rsidRPr="001F2533">
        <w:t xml:space="preserve">. </w:t>
      </w:r>
    </w:p>
    <w:p w14:paraId="64006A9F" w14:textId="4FF4EE84" w:rsidR="00F01B5F" w:rsidRPr="001F2533" w:rsidRDefault="00F01B5F" w:rsidP="001F2533">
      <w:pPr>
        <w:pStyle w:val="NormalWeb"/>
        <w:spacing w:line="360" w:lineRule="auto"/>
        <w:jc w:val="both"/>
      </w:pPr>
      <w:r w:rsidRPr="006A35F1">
        <w:rPr>
          <w:b/>
          <w:bCs/>
        </w:rPr>
        <w:t>Art. 4</w:t>
      </w:r>
      <w:r w:rsidR="006A35F1" w:rsidRPr="006A35F1">
        <w:rPr>
          <w:b/>
          <w:bCs/>
        </w:rPr>
        <w:t>º</w:t>
      </w:r>
      <w:r w:rsidRPr="001F2533">
        <w:t xml:space="preserve"> </w:t>
      </w:r>
      <w:proofErr w:type="spellStart"/>
      <w:r w:rsidRPr="001F2533">
        <w:t>Não</w:t>
      </w:r>
      <w:proofErr w:type="spellEnd"/>
      <w:r w:rsidRPr="001F2533">
        <w:t xml:space="preserve"> </w:t>
      </w:r>
      <w:proofErr w:type="spellStart"/>
      <w:r w:rsidRPr="001F2533">
        <w:t>sera</w:t>
      </w:r>
      <w:proofErr w:type="spellEnd"/>
      <w:r w:rsidRPr="001F2533">
        <w:t xml:space="preserve">́ enquadrado como bem de luxo aquele que, mesmo considerado na </w:t>
      </w:r>
      <w:proofErr w:type="spellStart"/>
      <w:r w:rsidRPr="001F2533">
        <w:t>definição</w:t>
      </w:r>
      <w:proofErr w:type="spellEnd"/>
      <w:r w:rsidRPr="001F2533">
        <w:t xml:space="preserve"> do inciso I do caput do art. 2</w:t>
      </w:r>
      <w:r w:rsidR="006A35F1">
        <w:t>º</w:t>
      </w:r>
      <w:r w:rsidRPr="001F2533">
        <w:t xml:space="preserve">: </w:t>
      </w:r>
    </w:p>
    <w:p w14:paraId="7F0737FD" w14:textId="026F2788" w:rsidR="00F01B5F" w:rsidRPr="001F2533" w:rsidRDefault="00F01B5F" w:rsidP="001F2533">
      <w:pPr>
        <w:pStyle w:val="NormalWeb"/>
        <w:spacing w:line="360" w:lineRule="auto"/>
        <w:jc w:val="both"/>
      </w:pPr>
      <w:r w:rsidRPr="001F2533">
        <w:t xml:space="preserve">I - For adquirido a </w:t>
      </w:r>
      <w:proofErr w:type="spellStart"/>
      <w:r w:rsidRPr="001F2533">
        <w:t>preço</w:t>
      </w:r>
      <w:proofErr w:type="spellEnd"/>
      <w:r w:rsidRPr="001F2533">
        <w:t xml:space="preserve"> equivalente ou inferior ao </w:t>
      </w:r>
      <w:proofErr w:type="spellStart"/>
      <w:r w:rsidRPr="001F2533">
        <w:t>preço</w:t>
      </w:r>
      <w:proofErr w:type="spellEnd"/>
      <w:r w:rsidRPr="001F2533">
        <w:t xml:space="preserve"> do bem de qualidade comum de mesma natureza; ou</w:t>
      </w:r>
      <w:r w:rsidR="006A35F1">
        <w:t>,</w:t>
      </w:r>
      <w:r w:rsidRPr="001F2533">
        <w:t xml:space="preserve"> </w:t>
      </w:r>
    </w:p>
    <w:p w14:paraId="52FBEA22" w14:textId="77777777" w:rsidR="00F01B5F" w:rsidRPr="001F2533" w:rsidRDefault="00F01B5F" w:rsidP="001F2533">
      <w:pPr>
        <w:pStyle w:val="NormalWeb"/>
        <w:spacing w:line="360" w:lineRule="auto"/>
        <w:jc w:val="both"/>
      </w:pPr>
      <w:r w:rsidRPr="001F2533">
        <w:t xml:space="preserve">II - Tenha as </w:t>
      </w:r>
      <w:proofErr w:type="spellStart"/>
      <w:r w:rsidRPr="001F2533">
        <w:t>características</w:t>
      </w:r>
      <w:proofErr w:type="spellEnd"/>
      <w:r w:rsidRPr="001F2533">
        <w:t xml:space="preserve"> superiores justificadas em face da estrita atividade do </w:t>
      </w:r>
      <w:proofErr w:type="spellStart"/>
      <w:r w:rsidRPr="001F2533">
        <w:t>órgão</w:t>
      </w:r>
      <w:proofErr w:type="spellEnd"/>
      <w:r w:rsidRPr="001F2533">
        <w:t xml:space="preserve"> ou da entidade. </w:t>
      </w:r>
    </w:p>
    <w:p w14:paraId="7630276C" w14:textId="77777777" w:rsidR="00A72EED" w:rsidRDefault="00A72EED" w:rsidP="001F2533">
      <w:pPr>
        <w:pStyle w:val="NormalWeb"/>
        <w:spacing w:line="360" w:lineRule="auto"/>
        <w:jc w:val="both"/>
        <w:rPr>
          <w:b/>
          <w:bCs/>
        </w:rPr>
      </w:pPr>
    </w:p>
    <w:p w14:paraId="7E8989CB" w14:textId="77777777" w:rsidR="00A72EED" w:rsidRDefault="00F01B5F" w:rsidP="00A72EED">
      <w:pPr>
        <w:pStyle w:val="NormalWeb"/>
        <w:spacing w:line="360" w:lineRule="auto"/>
        <w:jc w:val="center"/>
        <w:rPr>
          <w:b/>
          <w:bCs/>
        </w:rPr>
      </w:pPr>
      <w:r w:rsidRPr="001F2533">
        <w:rPr>
          <w:b/>
          <w:bCs/>
        </w:rPr>
        <w:t>CAPÍTULO II</w:t>
      </w:r>
    </w:p>
    <w:p w14:paraId="654DD535" w14:textId="77777777" w:rsidR="00A72EED" w:rsidRDefault="00F01B5F" w:rsidP="00A72EED">
      <w:pPr>
        <w:pStyle w:val="NormalWeb"/>
        <w:spacing w:line="360" w:lineRule="auto"/>
        <w:jc w:val="center"/>
        <w:rPr>
          <w:b/>
          <w:bCs/>
        </w:rPr>
      </w:pPr>
      <w:r w:rsidRPr="001F2533">
        <w:rPr>
          <w:b/>
          <w:bCs/>
        </w:rPr>
        <w:t>DISPOSIÇÕES FINAIS</w:t>
      </w:r>
    </w:p>
    <w:p w14:paraId="2551F2B2" w14:textId="75F9438B" w:rsidR="00F01B5F" w:rsidRPr="001F2533" w:rsidRDefault="00F01B5F" w:rsidP="00A72EED">
      <w:pPr>
        <w:pStyle w:val="NormalWeb"/>
        <w:spacing w:line="360" w:lineRule="auto"/>
        <w:jc w:val="center"/>
      </w:pPr>
      <w:r w:rsidRPr="001F2533">
        <w:rPr>
          <w:b/>
          <w:bCs/>
        </w:rPr>
        <w:t xml:space="preserve">Das </w:t>
      </w:r>
      <w:proofErr w:type="spellStart"/>
      <w:r w:rsidRPr="001F2533">
        <w:rPr>
          <w:b/>
          <w:bCs/>
        </w:rPr>
        <w:t>Orientações</w:t>
      </w:r>
      <w:proofErr w:type="spellEnd"/>
      <w:r w:rsidRPr="001F2533">
        <w:rPr>
          <w:b/>
          <w:bCs/>
        </w:rPr>
        <w:t xml:space="preserve"> Gerais</w:t>
      </w:r>
    </w:p>
    <w:p w14:paraId="53D8500F" w14:textId="1E055B93" w:rsidR="00F01B5F" w:rsidRPr="001F2533" w:rsidRDefault="00F01B5F" w:rsidP="001F2533">
      <w:pPr>
        <w:pStyle w:val="NormalWeb"/>
        <w:spacing w:line="360" w:lineRule="auto"/>
        <w:jc w:val="both"/>
      </w:pPr>
      <w:r w:rsidRPr="00A72EED">
        <w:rPr>
          <w:b/>
          <w:bCs/>
        </w:rPr>
        <w:t>Art. 5</w:t>
      </w:r>
      <w:r w:rsidR="00A72EED" w:rsidRPr="00A72EED">
        <w:rPr>
          <w:b/>
          <w:bCs/>
        </w:rPr>
        <w:t>º</w:t>
      </w:r>
      <w:r w:rsidRPr="001F2533">
        <w:t xml:space="preserve"> É vedada a </w:t>
      </w:r>
      <w:proofErr w:type="spellStart"/>
      <w:r w:rsidRPr="001F2533">
        <w:t>aquisição</w:t>
      </w:r>
      <w:proofErr w:type="spellEnd"/>
      <w:r w:rsidRPr="001F2533">
        <w:t xml:space="preserve"> de bens de consumo enquadrados como bens de luxo, nos termos do disposto nesta </w:t>
      </w:r>
      <w:proofErr w:type="spellStart"/>
      <w:r w:rsidRPr="001F2533">
        <w:t>Resolução</w:t>
      </w:r>
      <w:proofErr w:type="spellEnd"/>
      <w:r w:rsidRPr="001F2533">
        <w:t xml:space="preserve">. </w:t>
      </w:r>
    </w:p>
    <w:p w14:paraId="2C842E89" w14:textId="551EA0A8" w:rsidR="00F01B5F" w:rsidRPr="001F2533" w:rsidRDefault="00F01B5F" w:rsidP="001F2533">
      <w:pPr>
        <w:pStyle w:val="NormalWeb"/>
        <w:spacing w:line="360" w:lineRule="auto"/>
        <w:jc w:val="both"/>
      </w:pPr>
      <w:r w:rsidRPr="00A72EED">
        <w:rPr>
          <w:b/>
          <w:bCs/>
        </w:rPr>
        <w:t>Art. 6</w:t>
      </w:r>
      <w:r w:rsidR="00A72EED" w:rsidRPr="00A72EED">
        <w:rPr>
          <w:b/>
          <w:bCs/>
        </w:rPr>
        <w:t>º</w:t>
      </w:r>
      <w:r w:rsidRPr="001F2533">
        <w:t xml:space="preserve"> A </w:t>
      </w:r>
      <w:proofErr w:type="spellStart"/>
      <w:r w:rsidRPr="001F2533">
        <w:t>Administração</w:t>
      </w:r>
      <w:proofErr w:type="spellEnd"/>
      <w:r w:rsidRPr="001F2533">
        <w:t xml:space="preserve">, em conjunto com os </w:t>
      </w:r>
      <w:proofErr w:type="spellStart"/>
      <w:r w:rsidRPr="001F2533">
        <w:t>núcleos</w:t>
      </w:r>
      <w:proofErr w:type="spellEnd"/>
      <w:r w:rsidRPr="001F2533">
        <w:t xml:space="preserve"> </w:t>
      </w:r>
      <w:proofErr w:type="spellStart"/>
      <w:r w:rsidRPr="001F2533">
        <w:t>técnicos</w:t>
      </w:r>
      <w:proofErr w:type="spellEnd"/>
      <w:r w:rsidRPr="001F2533">
        <w:t xml:space="preserve">, identificará os bens de consumo de luxo constantes dos documentos de </w:t>
      </w:r>
      <w:proofErr w:type="spellStart"/>
      <w:r w:rsidRPr="001F2533">
        <w:t>formalização</w:t>
      </w:r>
      <w:proofErr w:type="spellEnd"/>
      <w:r w:rsidRPr="001F2533">
        <w:t xml:space="preserve"> de demandas antes da </w:t>
      </w:r>
      <w:proofErr w:type="spellStart"/>
      <w:r w:rsidRPr="001F2533">
        <w:t>elaboração</w:t>
      </w:r>
      <w:proofErr w:type="spellEnd"/>
      <w:r w:rsidRPr="001F2533">
        <w:t xml:space="preserve"> do plano de </w:t>
      </w:r>
      <w:proofErr w:type="spellStart"/>
      <w:r w:rsidRPr="001F2533">
        <w:t>contratações</w:t>
      </w:r>
      <w:proofErr w:type="spellEnd"/>
      <w:r w:rsidRPr="001F2533">
        <w:t xml:space="preserve"> anual de que trata o inciso VII do “</w:t>
      </w:r>
      <w:r w:rsidRPr="001F2533">
        <w:rPr>
          <w:i/>
          <w:iCs/>
        </w:rPr>
        <w:t xml:space="preserve">caput” </w:t>
      </w:r>
      <w:r w:rsidRPr="001F2533">
        <w:t>do art. 12 da Lei n</w:t>
      </w:r>
      <w:r w:rsidR="00A468D5">
        <w:t>º</w:t>
      </w:r>
      <w:r w:rsidRPr="001F2533">
        <w:t xml:space="preserve"> 14.133, de 2021. </w:t>
      </w:r>
    </w:p>
    <w:p w14:paraId="4FDF09FD" w14:textId="77777777" w:rsidR="001F2533" w:rsidRPr="001F2533" w:rsidRDefault="001F2533" w:rsidP="001F2533">
      <w:pPr>
        <w:pStyle w:val="NormalWeb"/>
        <w:spacing w:line="360" w:lineRule="auto"/>
        <w:jc w:val="both"/>
      </w:pPr>
      <w:proofErr w:type="spellStart"/>
      <w:r w:rsidRPr="001F2533">
        <w:t>Parágrafo</w:t>
      </w:r>
      <w:proofErr w:type="spellEnd"/>
      <w:r w:rsidRPr="001F2533">
        <w:t xml:space="preserve"> </w:t>
      </w:r>
      <w:proofErr w:type="spellStart"/>
      <w:r w:rsidRPr="001F2533">
        <w:t>único</w:t>
      </w:r>
      <w:proofErr w:type="spellEnd"/>
      <w:r w:rsidRPr="001F2533">
        <w:t xml:space="preserve">. Na </w:t>
      </w:r>
      <w:proofErr w:type="spellStart"/>
      <w:r w:rsidRPr="001F2533">
        <w:t>hipótese</w:t>
      </w:r>
      <w:proofErr w:type="spellEnd"/>
      <w:r w:rsidRPr="001F2533">
        <w:t xml:space="preserve"> de </w:t>
      </w:r>
      <w:proofErr w:type="spellStart"/>
      <w:r w:rsidRPr="001F2533">
        <w:t>identificação</w:t>
      </w:r>
      <w:proofErr w:type="spellEnd"/>
      <w:r w:rsidRPr="001F2533">
        <w:t xml:space="preserve"> de demandas por bens de consumo de luxo, nos termos do disposto no caput, os documentos de </w:t>
      </w:r>
      <w:proofErr w:type="spellStart"/>
      <w:r w:rsidRPr="001F2533">
        <w:t>formalização</w:t>
      </w:r>
      <w:proofErr w:type="spellEnd"/>
      <w:r w:rsidRPr="001F2533">
        <w:t xml:space="preserve"> de demandas </w:t>
      </w:r>
      <w:proofErr w:type="spellStart"/>
      <w:r w:rsidRPr="001F2533">
        <w:t>retornarão</w:t>
      </w:r>
      <w:proofErr w:type="spellEnd"/>
      <w:r w:rsidRPr="001F2533">
        <w:t xml:space="preserve"> aos </w:t>
      </w:r>
      <w:proofErr w:type="spellStart"/>
      <w:r w:rsidRPr="001F2533">
        <w:t>núcleos</w:t>
      </w:r>
      <w:proofErr w:type="spellEnd"/>
      <w:r w:rsidRPr="001F2533">
        <w:t xml:space="preserve"> requisitantes para </w:t>
      </w:r>
      <w:proofErr w:type="spellStart"/>
      <w:r w:rsidRPr="001F2533">
        <w:t>supressão</w:t>
      </w:r>
      <w:proofErr w:type="spellEnd"/>
      <w:r w:rsidRPr="001F2533">
        <w:t xml:space="preserve"> ou </w:t>
      </w:r>
      <w:proofErr w:type="spellStart"/>
      <w:r w:rsidRPr="001F2533">
        <w:t>substituição</w:t>
      </w:r>
      <w:proofErr w:type="spellEnd"/>
      <w:r w:rsidRPr="001F2533">
        <w:t xml:space="preserve"> dos bens demandados. </w:t>
      </w:r>
    </w:p>
    <w:p w14:paraId="1E6D9C32" w14:textId="260808C6" w:rsidR="0001671E" w:rsidRDefault="001F2533" w:rsidP="001F2533">
      <w:pPr>
        <w:pStyle w:val="NormalWeb"/>
        <w:spacing w:line="360" w:lineRule="auto"/>
        <w:jc w:val="both"/>
      </w:pPr>
      <w:r w:rsidRPr="00E26365">
        <w:rPr>
          <w:b/>
          <w:bCs/>
        </w:rPr>
        <w:lastRenderedPageBreak/>
        <w:t>Art. 7</w:t>
      </w:r>
      <w:r w:rsidR="00A468D5" w:rsidRPr="00E26365">
        <w:rPr>
          <w:b/>
          <w:bCs/>
        </w:rPr>
        <w:t>º</w:t>
      </w:r>
      <w:r w:rsidRPr="001F2533">
        <w:t xml:space="preserve"> Esta </w:t>
      </w:r>
      <w:proofErr w:type="spellStart"/>
      <w:r w:rsidRPr="001F2533">
        <w:t>resolução</w:t>
      </w:r>
      <w:proofErr w:type="spellEnd"/>
      <w:r w:rsidRPr="001F2533">
        <w:t xml:space="preserve"> entra em vigor na data de sua </w:t>
      </w:r>
      <w:proofErr w:type="spellStart"/>
      <w:r w:rsidRPr="001F2533">
        <w:t>publicação</w:t>
      </w:r>
      <w:proofErr w:type="spellEnd"/>
      <w:r w:rsidRPr="001F2533">
        <w:t>.</w:t>
      </w:r>
    </w:p>
    <w:p w14:paraId="0985C7C7" w14:textId="77777777" w:rsidR="00A468D5" w:rsidRDefault="00A468D5" w:rsidP="001F2533">
      <w:pPr>
        <w:pStyle w:val="NormalWeb"/>
        <w:spacing w:line="360" w:lineRule="auto"/>
        <w:jc w:val="both"/>
      </w:pPr>
    </w:p>
    <w:p w14:paraId="3C8424C4" w14:textId="77777777" w:rsidR="00EE6B1A" w:rsidRPr="002B7895" w:rsidRDefault="00EE6B1A" w:rsidP="00EE6B1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560E">
        <w:rPr>
          <w:rFonts w:ascii="Times New Roman" w:hAnsi="Times New Roman" w:cs="Times New Roman"/>
          <w:sz w:val="24"/>
          <w:szCs w:val="24"/>
        </w:rPr>
        <w:t xml:space="preserve">Câmara Municipal de Andradas/MG, em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9D560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janeiro</w:t>
      </w:r>
      <w:r w:rsidRPr="009D560E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D560E">
        <w:rPr>
          <w:rFonts w:ascii="Times New Roman" w:hAnsi="Times New Roman" w:cs="Times New Roman"/>
          <w:sz w:val="24"/>
          <w:szCs w:val="24"/>
        </w:rPr>
        <w:t>.</w:t>
      </w:r>
    </w:p>
    <w:p w14:paraId="348353A3" w14:textId="77777777" w:rsidR="00EE6B1A" w:rsidRDefault="00EE6B1A" w:rsidP="00EE6B1A">
      <w:pPr>
        <w:spacing w:line="360" w:lineRule="auto"/>
        <w:jc w:val="both"/>
      </w:pPr>
    </w:p>
    <w:p w14:paraId="2D2C654A" w14:textId="77777777" w:rsidR="00EE6B1A" w:rsidRPr="002B7895" w:rsidRDefault="00EE6B1A" w:rsidP="00EE6B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89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B368FE4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Luiz Benedito Raimundo </w:t>
      </w:r>
    </w:p>
    <w:p w14:paraId="173AE6A9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49AFAA26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1F5BF4" w14:textId="77777777" w:rsidR="00EE6B1A" w:rsidRPr="002B7895" w:rsidRDefault="00EE6B1A" w:rsidP="00EE6B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89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5178BEA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Luiz Gustavo Gonçalves Xavier</w:t>
      </w:r>
    </w:p>
    <w:p w14:paraId="435F559E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Vice-Presidente</w:t>
      </w:r>
    </w:p>
    <w:p w14:paraId="3B645E6C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72EC7" w14:textId="77777777" w:rsidR="00EE6B1A" w:rsidRPr="002B7895" w:rsidRDefault="00EE6B1A" w:rsidP="00EE6B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89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11A3E18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César Moreira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Secretário</w:t>
      </w:r>
    </w:p>
    <w:p w14:paraId="06CCE23C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FBE28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F04BB" w14:textId="4171A3A2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F46E8" w14:textId="5C700FF1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06C56" w14:textId="40E90CA3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6AA8C" w14:textId="7A1994D2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F45EF" w14:textId="41DAAF3A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10FE5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5720B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2FD4F05B" w14:textId="77777777" w:rsidR="00EE6B1A" w:rsidRDefault="00EE6B1A" w:rsidP="00EE6B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59D2A" w14:textId="77777777" w:rsidR="00EE6B1A" w:rsidRDefault="00EE6B1A" w:rsidP="00EE6B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Apresentamos o presente Projeto de Resolução com a finalidade de regulamentar a Lei n.º 14.133, de 1.º de </w:t>
      </w:r>
      <w:proofErr w:type="gramStart"/>
      <w:r>
        <w:rPr>
          <w:rFonts w:ascii="Times New Roman" w:hAnsi="Times New Roman" w:cs="Times New Roman"/>
          <w:sz w:val="24"/>
          <w:szCs w:val="24"/>
        </w:rPr>
        <w:t>Abril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2021, </w:t>
      </w:r>
      <w:r w:rsidRPr="009D560E">
        <w:rPr>
          <w:rFonts w:ascii="Times New Roman" w:hAnsi="Times New Roman" w:cs="Times New Roman"/>
          <w:sz w:val="24"/>
          <w:szCs w:val="24"/>
        </w:rPr>
        <w:t>que dispõe sobre Licitações e Contratos Administrativos, no âmbito do Poder Legislativo do Município de Andradas / MG</w:t>
      </w:r>
      <w:r>
        <w:rPr>
          <w:rFonts w:ascii="Times New Roman" w:hAnsi="Times New Roman" w:cs="Times New Roman"/>
          <w:sz w:val="24"/>
          <w:szCs w:val="24"/>
        </w:rPr>
        <w:t>, para as finalidades que a referida lei determina, de modo a viabilizar o processo de contratações públicas no âmbito do Poder Legislativo Municipal em conformidade com a novel legislação de regência da matéria.</w:t>
      </w:r>
    </w:p>
    <w:p w14:paraId="333B2063" w14:textId="77777777" w:rsidR="00EE6B1A" w:rsidRDefault="00EE6B1A" w:rsidP="00EE6B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tanto, contamos com o apoio dos nobres colegas, para fins de discussão e aprovação da matéria.</w:t>
      </w:r>
    </w:p>
    <w:p w14:paraId="7E563E6B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A58183" w14:textId="77777777" w:rsidR="00EE6B1A" w:rsidRPr="002B7895" w:rsidRDefault="00EE6B1A" w:rsidP="00EE6B1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560E">
        <w:rPr>
          <w:rFonts w:ascii="Times New Roman" w:hAnsi="Times New Roman" w:cs="Times New Roman"/>
          <w:sz w:val="24"/>
          <w:szCs w:val="24"/>
        </w:rPr>
        <w:t xml:space="preserve">Câmara Municipal de Andradas/MG, em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9D560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janeiro</w:t>
      </w:r>
      <w:r w:rsidRPr="009D560E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D560E">
        <w:rPr>
          <w:rFonts w:ascii="Times New Roman" w:hAnsi="Times New Roman" w:cs="Times New Roman"/>
          <w:sz w:val="24"/>
          <w:szCs w:val="24"/>
        </w:rPr>
        <w:t>.</w:t>
      </w:r>
    </w:p>
    <w:p w14:paraId="61665521" w14:textId="77777777" w:rsidR="00EE6B1A" w:rsidRDefault="00EE6B1A" w:rsidP="00EE6B1A">
      <w:pPr>
        <w:spacing w:line="360" w:lineRule="auto"/>
        <w:jc w:val="both"/>
      </w:pPr>
    </w:p>
    <w:p w14:paraId="2DDCCB53" w14:textId="77777777" w:rsidR="00EE6B1A" w:rsidRPr="002B7895" w:rsidRDefault="00EE6B1A" w:rsidP="00EE6B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89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A70FE0E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Luiz Benedito Raimundo </w:t>
      </w:r>
    </w:p>
    <w:p w14:paraId="2BCF1CD4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4391BE44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3D1AF5" w14:textId="77777777" w:rsidR="00EE6B1A" w:rsidRPr="002B7895" w:rsidRDefault="00EE6B1A" w:rsidP="00EE6B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89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8400431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Luiz Gustavo Gonçalves Xavier</w:t>
      </w:r>
    </w:p>
    <w:p w14:paraId="5AEDA7D0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Vice-Presidente</w:t>
      </w:r>
    </w:p>
    <w:p w14:paraId="6A4BB27F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BAD77" w14:textId="77777777" w:rsidR="00EE6B1A" w:rsidRPr="002B7895" w:rsidRDefault="00EE6B1A" w:rsidP="00EE6B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89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C0AADAF" w14:textId="77777777" w:rsidR="00EE6B1A" w:rsidRDefault="00EE6B1A" w:rsidP="00EE6B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César Moreira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Secretário</w:t>
      </w:r>
    </w:p>
    <w:p w14:paraId="3BD1394A" w14:textId="436CB5B8" w:rsidR="00A468D5" w:rsidRPr="00E26365" w:rsidRDefault="00A468D5" w:rsidP="00EE6B1A">
      <w:pPr>
        <w:pStyle w:val="NormalWeb"/>
        <w:spacing w:line="360" w:lineRule="auto"/>
        <w:jc w:val="both"/>
        <w:rPr>
          <w:b/>
          <w:bCs/>
        </w:rPr>
      </w:pPr>
    </w:p>
    <w:sectPr w:rsidR="00A468D5" w:rsidRPr="00E263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574D" w14:textId="77777777" w:rsidR="00A2489B" w:rsidRDefault="00A2489B" w:rsidP="008524BD">
      <w:pPr>
        <w:spacing w:after="0" w:line="240" w:lineRule="auto"/>
      </w:pPr>
      <w:r>
        <w:separator/>
      </w:r>
    </w:p>
  </w:endnote>
  <w:endnote w:type="continuationSeparator" w:id="0">
    <w:p w14:paraId="3EA7295F" w14:textId="77777777" w:rsidR="00A2489B" w:rsidRDefault="00A2489B" w:rsidP="0085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BBE6" w14:textId="77777777" w:rsidR="008524BD" w:rsidRDefault="008524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A954" w14:textId="77777777" w:rsidR="008524BD" w:rsidRDefault="008524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4C312" w14:textId="77777777" w:rsidR="008524BD" w:rsidRDefault="008524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5AB6" w14:textId="77777777" w:rsidR="00A2489B" w:rsidRDefault="00A2489B" w:rsidP="008524BD">
      <w:pPr>
        <w:spacing w:after="0" w:line="240" w:lineRule="auto"/>
      </w:pPr>
      <w:r>
        <w:separator/>
      </w:r>
    </w:p>
  </w:footnote>
  <w:footnote w:type="continuationSeparator" w:id="0">
    <w:p w14:paraId="51A6398E" w14:textId="77777777" w:rsidR="00A2489B" w:rsidRDefault="00A2489B" w:rsidP="0085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09FA" w14:textId="77777777" w:rsidR="008524BD" w:rsidRDefault="008524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BDD5" w14:textId="4F21E331" w:rsidR="008524BD" w:rsidRPr="00CC67E0" w:rsidRDefault="008524BD" w:rsidP="008524BD">
    <w:pPr>
      <w:pStyle w:val="Cabealho"/>
      <w:tabs>
        <w:tab w:val="right" w:pos="10206"/>
      </w:tabs>
      <w:jc w:val="center"/>
      <w:rPr>
        <w:rFonts w:ascii="Monotype Corsiva" w:hAnsi="Monotype Corsiva" w:cs="Monotype Corsiva"/>
        <w:b/>
        <w:bCs/>
        <w:sz w:val="16"/>
        <w:szCs w:val="16"/>
      </w:rPr>
    </w:pPr>
    <w:r>
      <w:rPr>
        <w:rFonts w:ascii="Monotype Corsiva" w:hAnsi="Monotype Corsiva" w:cs="Monotype Corsiva"/>
        <w:b/>
        <w:bCs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1E193C45" wp14:editId="6215A5B7">
          <wp:simplePos x="0" y="0"/>
          <wp:positionH relativeFrom="column">
            <wp:posOffset>-822960</wp:posOffset>
          </wp:positionH>
          <wp:positionV relativeFrom="paragraph">
            <wp:posOffset>-249555</wp:posOffset>
          </wp:positionV>
          <wp:extent cx="1066800" cy="1012190"/>
          <wp:effectExtent l="0" t="0" r="0" b="0"/>
          <wp:wrapSquare wrapText="bothSides"/>
          <wp:docPr id="2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5966BA" w14:textId="77777777" w:rsidR="008524BD" w:rsidRPr="0025240D" w:rsidRDefault="008524BD" w:rsidP="008524BD">
    <w:pPr>
      <w:pStyle w:val="Cabealho"/>
      <w:tabs>
        <w:tab w:val="right" w:pos="10206"/>
      </w:tabs>
      <w:rPr>
        <w:sz w:val="28"/>
        <w:szCs w:val="28"/>
      </w:rPr>
    </w:pPr>
    <w:r>
      <w:rPr>
        <w:b/>
        <w:bCs/>
        <w:sz w:val="30"/>
        <w:szCs w:val="30"/>
      </w:rPr>
      <w:t xml:space="preserve">         </w:t>
    </w:r>
    <w:r w:rsidRPr="0025240D">
      <w:rPr>
        <w:b/>
        <w:bCs/>
        <w:sz w:val="28"/>
        <w:szCs w:val="28"/>
      </w:rPr>
      <w:t>CÂMARA MUNICIPAL DE ANDRADAS</w:t>
    </w:r>
    <w:r w:rsidRPr="0025240D">
      <w:rPr>
        <w:sz w:val="28"/>
        <w:szCs w:val="28"/>
      </w:rPr>
      <w:t xml:space="preserve">, MINAS GERAIS                                                               </w:t>
    </w:r>
  </w:p>
  <w:p w14:paraId="15C6B8F3" w14:textId="77777777" w:rsidR="008524BD" w:rsidRPr="00A200F0" w:rsidRDefault="008524BD" w:rsidP="008524BD">
    <w:pPr>
      <w:pStyle w:val="Cabealho"/>
      <w:tabs>
        <w:tab w:val="right" w:pos="10206"/>
      </w:tabs>
      <w:jc w:val="both"/>
      <w:rPr>
        <w:sz w:val="32"/>
        <w:szCs w:val="32"/>
      </w:rPr>
    </w:pPr>
    <w:r>
      <w:rPr>
        <w:sz w:val="32"/>
        <w:szCs w:val="32"/>
      </w:rPr>
      <w:t xml:space="preserve">            </w:t>
    </w:r>
    <w:r w:rsidRPr="00A200F0">
      <w:rPr>
        <w:sz w:val="19"/>
        <w:szCs w:val="19"/>
      </w:rPr>
      <w:t>Rua Leonardo Alves dos Santos, 315 – Jardim Bela Vista – CEP 37795-000</w:t>
    </w:r>
  </w:p>
  <w:p w14:paraId="03B211C8" w14:textId="77777777" w:rsidR="008524BD" w:rsidRPr="00A200F0" w:rsidRDefault="008524BD" w:rsidP="008524BD">
    <w:pPr>
      <w:pStyle w:val="Cabealho"/>
      <w:tabs>
        <w:tab w:val="center" w:pos="4748"/>
      </w:tabs>
      <w:rPr>
        <w:sz w:val="19"/>
        <w:szCs w:val="19"/>
      </w:rPr>
    </w:pPr>
    <w:r>
      <w:rPr>
        <w:sz w:val="19"/>
        <w:szCs w:val="19"/>
      </w:rPr>
      <w:t xml:space="preserve">                           </w:t>
    </w:r>
    <w:r w:rsidRPr="00A200F0">
      <w:rPr>
        <w:sz w:val="19"/>
        <w:szCs w:val="19"/>
      </w:rPr>
      <w:t xml:space="preserve">CNPJ nº 07.794.444/0001-95 </w:t>
    </w:r>
    <w:r>
      <w:rPr>
        <w:sz w:val="19"/>
        <w:szCs w:val="19"/>
      </w:rPr>
      <w:t>Fone (35) 3731-1023 / 3731-6364</w:t>
    </w:r>
  </w:p>
  <w:p w14:paraId="6160CE6A" w14:textId="77777777" w:rsidR="008524BD" w:rsidRPr="0025240D" w:rsidRDefault="008524BD" w:rsidP="008524BD">
    <w:pPr>
      <w:pStyle w:val="Cabealho"/>
    </w:pPr>
  </w:p>
  <w:p w14:paraId="68AB5BFB" w14:textId="77777777" w:rsidR="008524BD" w:rsidRDefault="008524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1704E" w14:textId="77777777" w:rsidR="008524BD" w:rsidRDefault="008524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BD"/>
    <w:rsid w:val="0001671E"/>
    <w:rsid w:val="00140FA4"/>
    <w:rsid w:val="001F2533"/>
    <w:rsid w:val="00281623"/>
    <w:rsid w:val="002F2015"/>
    <w:rsid w:val="003519B7"/>
    <w:rsid w:val="003B4AAD"/>
    <w:rsid w:val="004359B8"/>
    <w:rsid w:val="006A35F1"/>
    <w:rsid w:val="006C1E69"/>
    <w:rsid w:val="00842076"/>
    <w:rsid w:val="008524BD"/>
    <w:rsid w:val="008A031E"/>
    <w:rsid w:val="00A2489B"/>
    <w:rsid w:val="00A468D5"/>
    <w:rsid w:val="00A72EED"/>
    <w:rsid w:val="00B16C98"/>
    <w:rsid w:val="00B34E0F"/>
    <w:rsid w:val="00CF07B3"/>
    <w:rsid w:val="00E26365"/>
    <w:rsid w:val="00EE6B1A"/>
    <w:rsid w:val="00F01B5F"/>
    <w:rsid w:val="00F43F41"/>
    <w:rsid w:val="00F5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E218"/>
  <w15:chartTrackingRefBased/>
  <w15:docId w15:val="{0E587521-F273-4D0B-997A-300FD31A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2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24BD"/>
  </w:style>
  <w:style w:type="paragraph" w:styleId="Rodap">
    <w:name w:val="footer"/>
    <w:basedOn w:val="Normal"/>
    <w:link w:val="RodapChar"/>
    <w:uiPriority w:val="99"/>
    <w:unhideWhenUsed/>
    <w:rsid w:val="00852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4BD"/>
  </w:style>
  <w:style w:type="paragraph" w:styleId="NormalWeb">
    <w:name w:val="Normal (Web)"/>
    <w:basedOn w:val="Normal"/>
    <w:uiPriority w:val="99"/>
    <w:unhideWhenUsed/>
    <w:rsid w:val="00F5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1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753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19</cp:revision>
  <cp:lastPrinted>2024-01-03T16:43:00Z</cp:lastPrinted>
  <dcterms:created xsi:type="dcterms:W3CDTF">2023-12-06T15:28:00Z</dcterms:created>
  <dcterms:modified xsi:type="dcterms:W3CDTF">2024-01-03T16:48:00Z</dcterms:modified>
</cp:coreProperties>
</file>